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CD7" w:rsidRPr="00AB25A4" w:rsidRDefault="00AB25A4" w:rsidP="00AB25A4">
      <w:pPr>
        <w:pStyle w:val="Heading1"/>
      </w:pPr>
      <w:bookmarkStart w:id="0" w:name="_GoBack"/>
      <w:bookmarkEnd w:id="0"/>
      <w:r w:rsidRPr="00AB25A4">
        <w:t>Template for Proposal of a New Undergraduate Minor Program</w:t>
      </w:r>
    </w:p>
    <w:p w:rsidR="00B75CD7" w:rsidRDefault="00B75CD7">
      <w:pPr>
        <w:pStyle w:val="BodyText"/>
        <w:spacing w:before="0"/>
        <w:ind w:left="0" w:firstLine="0"/>
        <w:rPr>
          <w:rFonts w:asciiTheme="minorHAnsi" w:hAnsiTheme="minorHAnsi"/>
          <w:b/>
          <w:sz w:val="20"/>
          <w:u w:val="none"/>
        </w:rPr>
      </w:pPr>
    </w:p>
    <w:p w:rsidR="00AB25A4" w:rsidRPr="00AB25A4" w:rsidRDefault="00AB25A4" w:rsidP="00BC46F4">
      <w:r w:rsidRPr="00AB25A4">
        <w:t xml:space="preserve">To propose a new Undergraduate minor, please complete the information requested below. Questions </w:t>
      </w:r>
      <w:r w:rsidRPr="00BC46F4">
        <w:t>on</w:t>
      </w:r>
      <w:r w:rsidRPr="00AB25A4">
        <w:t xml:space="preserve"> how to complete any portion of the requested information should be directed to the Office of Undergraduate Education at </w:t>
      </w:r>
      <w:hyperlink r:id="rId7" w:history="1">
        <w:r w:rsidRPr="00AB25A4">
          <w:rPr>
            <w:rStyle w:val="Hyperlink"/>
            <w:rFonts w:asciiTheme="minorHAnsi" w:hAnsiTheme="minorHAnsi"/>
          </w:rPr>
          <w:t>uge-dean@buffalo.edu</w:t>
        </w:r>
      </w:hyperlink>
      <w:r w:rsidRPr="00AB25A4">
        <w:t xml:space="preserve">. Changes to existing minors should be made using the Template for Revision of </w:t>
      </w:r>
      <w:r>
        <w:t xml:space="preserve">an </w:t>
      </w:r>
      <w:r w:rsidRPr="00AB25A4">
        <w:t xml:space="preserve">Existing </w:t>
      </w:r>
      <w:r>
        <w:t>Minor</w:t>
      </w:r>
      <w:r w:rsidRPr="00AB25A4">
        <w:t>.</w:t>
      </w:r>
    </w:p>
    <w:p w:rsidR="00AB25A4" w:rsidRPr="00AB25A4" w:rsidRDefault="00AB25A4" w:rsidP="00AB25A4">
      <w:pPr>
        <w:pStyle w:val="BodyText"/>
        <w:spacing w:before="0"/>
        <w:ind w:left="0" w:firstLine="0"/>
        <w:rPr>
          <w:rFonts w:asciiTheme="minorHAnsi" w:hAnsiTheme="minorHAnsi"/>
          <w:u w:val="none"/>
        </w:rPr>
      </w:pPr>
    </w:p>
    <w:p w:rsidR="00AB25A4" w:rsidRPr="00AB25A4" w:rsidRDefault="00AB25A4" w:rsidP="00AB25A4">
      <w:pPr>
        <w:pStyle w:val="ListParagraph"/>
        <w:tabs>
          <w:tab w:val="left" w:pos="521"/>
        </w:tabs>
        <w:spacing w:line="242" w:lineRule="auto"/>
        <w:ind w:left="520" w:right="255" w:firstLine="0"/>
        <w:jc w:val="right"/>
        <w:rPr>
          <w:rFonts w:asciiTheme="minorHAnsi" w:hAnsiTheme="minorHAnsi"/>
          <w:u w:val="none"/>
        </w:rPr>
      </w:pPr>
      <w:r>
        <w:rPr>
          <w:rFonts w:asciiTheme="minorHAnsi" w:hAnsiTheme="minorHAnsi"/>
          <w:u w:val="none"/>
        </w:rPr>
        <w:t>T</w:t>
      </w:r>
    </w:p>
    <w:p w:rsidR="00AB25A4" w:rsidRDefault="00AB25A4" w:rsidP="00AB25A4">
      <w:pPr>
        <w:tabs>
          <w:tab w:val="left" w:pos="521"/>
        </w:tabs>
        <w:spacing w:line="242" w:lineRule="auto"/>
        <w:ind w:right="255"/>
        <w:rPr>
          <w:rFonts w:asciiTheme="minorHAnsi" w:hAnsiTheme="minorHAnsi"/>
        </w:rPr>
      </w:pPr>
      <w:r w:rsidRPr="00AB25A4">
        <w:rPr>
          <w:rStyle w:val="Heading2Char"/>
        </w:rPr>
        <w:t>Minimum Requirements</w:t>
      </w:r>
    </w:p>
    <w:p w:rsidR="00B75CD7" w:rsidRPr="00AB25A4" w:rsidRDefault="00AB25A4" w:rsidP="00AB25A4">
      <w:pPr>
        <w:tabs>
          <w:tab w:val="left" w:pos="521"/>
        </w:tabs>
        <w:spacing w:line="242" w:lineRule="auto"/>
        <w:ind w:right="255"/>
        <w:rPr>
          <w:rFonts w:asciiTheme="minorHAnsi" w:hAnsiTheme="minorHAnsi"/>
        </w:rPr>
      </w:pPr>
      <w:r w:rsidRPr="00AB25A4">
        <w:rPr>
          <w:rFonts w:asciiTheme="minorHAnsi" w:hAnsiTheme="minorHAnsi"/>
        </w:rPr>
        <w:t>A minor should require a minimum of 18 credits: six courses, two lower-division and four upper division. In exceptional cases, deviations from the two/four course distribution can be justified at the time the proposal is submitted. Departments may require as many upper-division courses as deemed appropriate as long as at least four 300 and/or 400 level courses are incorporated into the program. In some cases, it may be appropriate for a minor to consist of all upper-division courses. Graduate-level courses cannot be required for an undergraduate</w:t>
      </w:r>
      <w:r w:rsidRPr="00AB25A4">
        <w:rPr>
          <w:rFonts w:asciiTheme="minorHAnsi" w:hAnsiTheme="minorHAnsi"/>
          <w:spacing w:val="15"/>
        </w:rPr>
        <w:t xml:space="preserve"> </w:t>
      </w:r>
      <w:r w:rsidRPr="00AB25A4">
        <w:rPr>
          <w:rFonts w:asciiTheme="minorHAnsi" w:hAnsiTheme="minorHAnsi"/>
        </w:rPr>
        <w:t>program.</w:t>
      </w:r>
    </w:p>
    <w:p w:rsidR="00B75CD7" w:rsidRPr="00AB25A4" w:rsidRDefault="00B75CD7">
      <w:pPr>
        <w:pStyle w:val="BodyText"/>
        <w:spacing w:before="0"/>
        <w:ind w:left="0" w:firstLine="0"/>
        <w:rPr>
          <w:rFonts w:asciiTheme="minorHAnsi" w:hAnsiTheme="minorHAnsi"/>
          <w:u w:val="none"/>
        </w:rPr>
      </w:pPr>
    </w:p>
    <w:p w:rsidR="00B75CD7" w:rsidRPr="00AB25A4" w:rsidRDefault="00AB25A4">
      <w:pPr>
        <w:pStyle w:val="ListParagraph"/>
        <w:numPr>
          <w:ilvl w:val="0"/>
          <w:numId w:val="1"/>
        </w:numPr>
        <w:tabs>
          <w:tab w:val="left" w:pos="521"/>
        </w:tabs>
        <w:spacing w:before="0"/>
        <w:jc w:val="left"/>
        <w:rPr>
          <w:rFonts w:asciiTheme="minorHAnsi" w:hAnsiTheme="minorHAnsi"/>
          <w:u w:val="none"/>
        </w:rPr>
      </w:pPr>
      <w:r w:rsidRPr="00AB25A4">
        <w:rPr>
          <w:rFonts w:asciiTheme="minorHAnsi" w:hAnsiTheme="minorHAnsi"/>
          <w:u w:val="none"/>
        </w:rPr>
        <w:t>Departments should include the following when proposing a new</w:t>
      </w:r>
      <w:r w:rsidRPr="00AB25A4">
        <w:rPr>
          <w:rFonts w:asciiTheme="minorHAnsi" w:hAnsiTheme="minorHAnsi"/>
          <w:spacing w:val="1"/>
          <w:u w:val="none"/>
        </w:rPr>
        <w:t xml:space="preserve"> </w:t>
      </w:r>
      <w:r w:rsidRPr="00AB25A4">
        <w:rPr>
          <w:rFonts w:asciiTheme="minorHAnsi" w:hAnsiTheme="minorHAnsi"/>
          <w:u w:val="none"/>
        </w:rPr>
        <w:t>minor:</w:t>
      </w:r>
    </w:p>
    <w:p w:rsidR="00B75CD7" w:rsidRPr="00AB25A4" w:rsidRDefault="00AB25A4">
      <w:pPr>
        <w:pStyle w:val="ListParagraph"/>
        <w:numPr>
          <w:ilvl w:val="1"/>
          <w:numId w:val="1"/>
        </w:numPr>
        <w:tabs>
          <w:tab w:val="left" w:pos="881"/>
        </w:tabs>
        <w:rPr>
          <w:rFonts w:asciiTheme="minorHAnsi" w:hAnsiTheme="minorHAnsi"/>
          <w:u w:val="none"/>
        </w:rPr>
      </w:pPr>
      <w:r w:rsidRPr="00AB25A4">
        <w:rPr>
          <w:rFonts w:asciiTheme="minorHAnsi" w:hAnsiTheme="minorHAnsi"/>
        </w:rPr>
        <w:t>Name of the</w:t>
      </w:r>
      <w:r w:rsidRPr="00AB25A4">
        <w:rPr>
          <w:rFonts w:asciiTheme="minorHAnsi" w:hAnsiTheme="minorHAnsi"/>
          <w:spacing w:val="10"/>
        </w:rPr>
        <w:t xml:space="preserve"> </w:t>
      </w:r>
      <w:r w:rsidRPr="00AB25A4">
        <w:rPr>
          <w:rFonts w:asciiTheme="minorHAnsi" w:hAnsiTheme="minorHAnsi"/>
        </w:rPr>
        <w:t>Program</w:t>
      </w:r>
    </w:p>
    <w:p w:rsidR="00B75CD7" w:rsidRPr="00AB25A4" w:rsidRDefault="00AB25A4">
      <w:pPr>
        <w:pStyle w:val="ListParagraph"/>
        <w:numPr>
          <w:ilvl w:val="1"/>
          <w:numId w:val="1"/>
        </w:numPr>
        <w:tabs>
          <w:tab w:val="left" w:pos="881"/>
        </w:tabs>
        <w:ind w:right="1020"/>
        <w:rPr>
          <w:rFonts w:asciiTheme="minorHAnsi" w:hAnsiTheme="minorHAnsi"/>
          <w:u w:val="none"/>
        </w:rPr>
      </w:pPr>
      <w:r w:rsidRPr="00AB25A4">
        <w:rPr>
          <w:rFonts w:asciiTheme="minorHAnsi" w:hAnsiTheme="minorHAnsi"/>
        </w:rPr>
        <w:t xml:space="preserve">Department </w:t>
      </w:r>
      <w:r w:rsidRPr="00AB25A4">
        <w:rPr>
          <w:rFonts w:asciiTheme="minorHAnsi" w:hAnsiTheme="minorHAnsi"/>
          <w:u w:val="none"/>
        </w:rPr>
        <w:t xml:space="preserve">that will administer the program and </w:t>
      </w:r>
      <w:r w:rsidRPr="00AB25A4">
        <w:rPr>
          <w:rFonts w:asciiTheme="minorHAnsi" w:hAnsiTheme="minorHAnsi"/>
        </w:rPr>
        <w:t xml:space="preserve">individual </w:t>
      </w:r>
      <w:r w:rsidRPr="00AB25A4">
        <w:rPr>
          <w:rFonts w:asciiTheme="minorHAnsi" w:hAnsiTheme="minorHAnsi"/>
          <w:u w:val="none"/>
        </w:rPr>
        <w:t>who will be providing academic advising to</w:t>
      </w:r>
      <w:r w:rsidRPr="00AB25A4">
        <w:rPr>
          <w:rFonts w:asciiTheme="minorHAnsi" w:hAnsiTheme="minorHAnsi"/>
          <w:spacing w:val="-1"/>
          <w:u w:val="none"/>
        </w:rPr>
        <w:t xml:space="preserve"> </w:t>
      </w:r>
      <w:r w:rsidRPr="00AB25A4">
        <w:rPr>
          <w:rFonts w:asciiTheme="minorHAnsi" w:hAnsiTheme="minorHAnsi"/>
          <w:u w:val="none"/>
        </w:rPr>
        <w:t>students</w:t>
      </w:r>
    </w:p>
    <w:p w:rsidR="00B75CD7" w:rsidRPr="00AB25A4" w:rsidRDefault="00AB25A4">
      <w:pPr>
        <w:pStyle w:val="ListParagraph"/>
        <w:numPr>
          <w:ilvl w:val="1"/>
          <w:numId w:val="1"/>
        </w:numPr>
        <w:tabs>
          <w:tab w:val="left" w:pos="881"/>
        </w:tabs>
        <w:ind w:right="675"/>
        <w:rPr>
          <w:rFonts w:asciiTheme="minorHAnsi" w:hAnsiTheme="minorHAnsi"/>
          <w:u w:val="none"/>
        </w:rPr>
      </w:pPr>
      <w:r w:rsidRPr="00AB25A4">
        <w:rPr>
          <w:rFonts w:asciiTheme="minorHAnsi" w:hAnsiTheme="minorHAnsi"/>
        </w:rPr>
        <w:t xml:space="preserve">Program Objectives </w:t>
      </w:r>
      <w:r w:rsidRPr="00AB25A4">
        <w:rPr>
          <w:rFonts w:asciiTheme="minorHAnsi" w:hAnsiTheme="minorHAnsi"/>
          <w:u w:val="none"/>
        </w:rPr>
        <w:t>- Educational and career objectives of the program which must include expected learning</w:t>
      </w:r>
      <w:r w:rsidRPr="00AB25A4">
        <w:rPr>
          <w:rFonts w:asciiTheme="minorHAnsi" w:hAnsiTheme="minorHAnsi"/>
          <w:spacing w:val="-3"/>
          <w:u w:val="none"/>
        </w:rPr>
        <w:t xml:space="preserve"> </w:t>
      </w:r>
      <w:r w:rsidRPr="00AB25A4">
        <w:rPr>
          <w:rFonts w:asciiTheme="minorHAnsi" w:hAnsiTheme="minorHAnsi"/>
          <w:u w:val="none"/>
        </w:rPr>
        <w:t>outcomes</w:t>
      </w:r>
    </w:p>
    <w:p w:rsidR="00B75CD7" w:rsidRPr="00AB25A4" w:rsidRDefault="00AB25A4">
      <w:pPr>
        <w:pStyle w:val="ListParagraph"/>
        <w:numPr>
          <w:ilvl w:val="1"/>
          <w:numId w:val="1"/>
        </w:numPr>
        <w:tabs>
          <w:tab w:val="left" w:pos="881"/>
        </w:tabs>
        <w:ind w:right="341"/>
        <w:rPr>
          <w:rFonts w:asciiTheme="minorHAnsi" w:hAnsiTheme="minorHAnsi"/>
          <w:u w:val="none"/>
        </w:rPr>
      </w:pPr>
      <w:r w:rsidRPr="00AB25A4">
        <w:rPr>
          <w:rFonts w:asciiTheme="minorHAnsi" w:hAnsiTheme="minorHAnsi"/>
        </w:rPr>
        <w:t xml:space="preserve">Justification </w:t>
      </w:r>
      <w:r w:rsidRPr="00AB25A4">
        <w:rPr>
          <w:rFonts w:asciiTheme="minorHAnsi" w:hAnsiTheme="minorHAnsi"/>
          <w:u w:val="none"/>
        </w:rPr>
        <w:t>- Provide justification for why the program is necessary or desirable at UB. Include information about majors the proposed minor is intended to serve or complement.</w:t>
      </w:r>
    </w:p>
    <w:p w:rsidR="00B75CD7" w:rsidRPr="00AB25A4" w:rsidRDefault="00AB25A4">
      <w:pPr>
        <w:pStyle w:val="ListParagraph"/>
        <w:numPr>
          <w:ilvl w:val="1"/>
          <w:numId w:val="1"/>
        </w:numPr>
        <w:tabs>
          <w:tab w:val="left" w:pos="881"/>
        </w:tabs>
        <w:ind w:right="906"/>
        <w:rPr>
          <w:rFonts w:asciiTheme="minorHAnsi" w:hAnsiTheme="minorHAnsi"/>
          <w:u w:val="none"/>
        </w:rPr>
      </w:pPr>
      <w:r w:rsidRPr="00AB25A4">
        <w:rPr>
          <w:rFonts w:asciiTheme="minorHAnsi" w:hAnsiTheme="minorHAnsi"/>
        </w:rPr>
        <w:t xml:space="preserve">Duplication </w:t>
      </w:r>
      <w:r w:rsidRPr="00AB25A4">
        <w:rPr>
          <w:rFonts w:asciiTheme="minorHAnsi" w:hAnsiTheme="minorHAnsi"/>
          <w:u w:val="none"/>
        </w:rPr>
        <w:t>- Identify similar existing programs offered at UB and explain how the proposed program differs from these</w:t>
      </w:r>
      <w:r w:rsidRPr="00AB25A4">
        <w:rPr>
          <w:rFonts w:asciiTheme="minorHAnsi" w:hAnsiTheme="minorHAnsi"/>
          <w:spacing w:val="25"/>
          <w:u w:val="none"/>
        </w:rPr>
        <w:t xml:space="preserve"> </w:t>
      </w:r>
      <w:r w:rsidRPr="00AB25A4">
        <w:rPr>
          <w:rFonts w:asciiTheme="minorHAnsi" w:hAnsiTheme="minorHAnsi"/>
          <w:u w:val="none"/>
        </w:rPr>
        <w:t>programs.</w:t>
      </w:r>
      <w:r w:rsidR="00BC46F4">
        <w:rPr>
          <w:rFonts w:asciiTheme="minorHAnsi" w:hAnsiTheme="minorHAnsi"/>
          <w:u w:val="none"/>
        </w:rPr>
        <w:t xml:space="preserve"> P</w:t>
      </w:r>
    </w:p>
    <w:p w:rsidR="00B75CD7" w:rsidRPr="00AB25A4" w:rsidRDefault="00AB25A4">
      <w:pPr>
        <w:pStyle w:val="ListParagraph"/>
        <w:numPr>
          <w:ilvl w:val="1"/>
          <w:numId w:val="1"/>
        </w:numPr>
        <w:tabs>
          <w:tab w:val="left" w:pos="880"/>
          <w:tab w:val="left" w:pos="881"/>
        </w:tabs>
        <w:spacing w:before="2"/>
        <w:ind w:right="642"/>
        <w:rPr>
          <w:rFonts w:asciiTheme="minorHAnsi" w:hAnsiTheme="minorHAnsi"/>
          <w:u w:val="none"/>
        </w:rPr>
      </w:pPr>
      <w:r w:rsidRPr="00AB25A4">
        <w:rPr>
          <w:rFonts w:asciiTheme="minorHAnsi" w:hAnsiTheme="minorHAnsi"/>
        </w:rPr>
        <w:t xml:space="preserve">Admission requirements </w:t>
      </w:r>
      <w:r w:rsidRPr="00AB25A4">
        <w:rPr>
          <w:rFonts w:asciiTheme="minorHAnsi" w:hAnsiTheme="minorHAnsi"/>
          <w:u w:val="none"/>
        </w:rPr>
        <w:t>– Include the GPA and prerequisite requirements for admission, and a description of how these requirements are intended to assure that students are prepared to complete the</w:t>
      </w:r>
      <w:r w:rsidRPr="00AB25A4">
        <w:rPr>
          <w:rFonts w:asciiTheme="minorHAnsi" w:hAnsiTheme="minorHAnsi"/>
          <w:spacing w:val="14"/>
          <w:u w:val="none"/>
        </w:rPr>
        <w:t xml:space="preserve"> </w:t>
      </w:r>
      <w:r w:rsidRPr="00AB25A4">
        <w:rPr>
          <w:rFonts w:asciiTheme="minorHAnsi" w:hAnsiTheme="minorHAnsi"/>
          <w:u w:val="none"/>
        </w:rPr>
        <w:t>program</w:t>
      </w:r>
    </w:p>
    <w:p w:rsidR="00B75CD7" w:rsidRPr="00AB25A4" w:rsidRDefault="00AB25A4">
      <w:pPr>
        <w:pStyle w:val="ListParagraph"/>
        <w:numPr>
          <w:ilvl w:val="1"/>
          <w:numId w:val="1"/>
        </w:numPr>
        <w:tabs>
          <w:tab w:val="left" w:pos="881"/>
        </w:tabs>
        <w:ind w:right="497"/>
        <w:rPr>
          <w:rFonts w:asciiTheme="minorHAnsi" w:hAnsiTheme="minorHAnsi"/>
          <w:u w:val="none"/>
        </w:rPr>
      </w:pPr>
      <w:r w:rsidRPr="00AB25A4">
        <w:rPr>
          <w:rFonts w:asciiTheme="minorHAnsi" w:hAnsiTheme="minorHAnsi"/>
        </w:rPr>
        <w:t xml:space="preserve">Curriculum </w:t>
      </w:r>
      <w:r w:rsidRPr="00AB25A4">
        <w:rPr>
          <w:rFonts w:asciiTheme="minorHAnsi" w:hAnsiTheme="minorHAnsi"/>
          <w:u w:val="none"/>
        </w:rPr>
        <w:t>– Include a list of the required courses as they would appear in the undergraduate catalog, and provide rationale for the particular courses selected. A semester by semester chart that sequences the progression should also be</w:t>
      </w:r>
      <w:r w:rsidRPr="00AB25A4">
        <w:rPr>
          <w:rFonts w:asciiTheme="minorHAnsi" w:hAnsiTheme="minorHAnsi"/>
          <w:spacing w:val="18"/>
          <w:u w:val="none"/>
        </w:rPr>
        <w:t xml:space="preserve"> </w:t>
      </w:r>
      <w:r w:rsidRPr="00AB25A4">
        <w:rPr>
          <w:rFonts w:asciiTheme="minorHAnsi" w:hAnsiTheme="minorHAnsi"/>
          <w:u w:val="none"/>
        </w:rPr>
        <w:t>included.</w:t>
      </w:r>
    </w:p>
    <w:p w:rsidR="00B75CD7" w:rsidRPr="00AB25A4" w:rsidRDefault="00AB25A4">
      <w:pPr>
        <w:pStyle w:val="ListParagraph"/>
        <w:numPr>
          <w:ilvl w:val="1"/>
          <w:numId w:val="1"/>
        </w:numPr>
        <w:tabs>
          <w:tab w:val="left" w:pos="881"/>
        </w:tabs>
        <w:ind w:right="435"/>
        <w:jc w:val="both"/>
        <w:rPr>
          <w:rFonts w:asciiTheme="minorHAnsi" w:hAnsiTheme="minorHAnsi"/>
          <w:u w:val="none"/>
        </w:rPr>
      </w:pPr>
      <w:r w:rsidRPr="00AB25A4">
        <w:rPr>
          <w:rFonts w:asciiTheme="minorHAnsi" w:hAnsiTheme="minorHAnsi"/>
        </w:rPr>
        <w:t xml:space="preserve">New Courses and Faculty </w:t>
      </w:r>
      <w:r w:rsidRPr="00AB25A4">
        <w:rPr>
          <w:rFonts w:asciiTheme="minorHAnsi" w:hAnsiTheme="minorHAnsi"/>
          <w:u w:val="none"/>
        </w:rPr>
        <w:t>- List any new courses required for the program and faculty who will be teaching them. If new courses are being proposed in conjunction with the new minor, New Course Proposals should be included with the</w:t>
      </w:r>
      <w:r w:rsidRPr="00AB25A4">
        <w:rPr>
          <w:rFonts w:asciiTheme="minorHAnsi" w:hAnsiTheme="minorHAnsi"/>
          <w:spacing w:val="-12"/>
          <w:u w:val="none"/>
        </w:rPr>
        <w:t xml:space="preserve"> </w:t>
      </w:r>
      <w:r w:rsidRPr="00AB25A4">
        <w:rPr>
          <w:rFonts w:asciiTheme="minorHAnsi" w:hAnsiTheme="minorHAnsi"/>
          <w:u w:val="none"/>
        </w:rPr>
        <w:t>submission.</w:t>
      </w:r>
    </w:p>
    <w:p w:rsidR="00B75CD7" w:rsidRPr="00AB25A4" w:rsidRDefault="00AB25A4">
      <w:pPr>
        <w:pStyle w:val="ListParagraph"/>
        <w:numPr>
          <w:ilvl w:val="1"/>
          <w:numId w:val="1"/>
        </w:numPr>
        <w:tabs>
          <w:tab w:val="left" w:pos="880"/>
          <w:tab w:val="left" w:pos="881"/>
        </w:tabs>
        <w:rPr>
          <w:rFonts w:asciiTheme="minorHAnsi" w:hAnsiTheme="minorHAnsi"/>
          <w:u w:val="none"/>
        </w:rPr>
      </w:pPr>
      <w:r w:rsidRPr="00AB25A4">
        <w:rPr>
          <w:rFonts w:asciiTheme="minorHAnsi" w:hAnsiTheme="minorHAnsi"/>
        </w:rPr>
        <w:t xml:space="preserve">Enrollment projections </w:t>
      </w:r>
      <w:r w:rsidRPr="00AB25A4">
        <w:rPr>
          <w:rFonts w:asciiTheme="minorHAnsi" w:hAnsiTheme="minorHAnsi"/>
          <w:u w:val="none"/>
        </w:rPr>
        <w:t>– for when the program begins and after five</w:t>
      </w:r>
      <w:r w:rsidRPr="00AB25A4">
        <w:rPr>
          <w:rFonts w:asciiTheme="minorHAnsi" w:hAnsiTheme="minorHAnsi"/>
          <w:spacing w:val="21"/>
          <w:u w:val="none"/>
        </w:rPr>
        <w:t xml:space="preserve"> </w:t>
      </w:r>
      <w:r w:rsidRPr="00AB25A4">
        <w:rPr>
          <w:rFonts w:asciiTheme="minorHAnsi" w:hAnsiTheme="minorHAnsi"/>
          <w:u w:val="none"/>
        </w:rPr>
        <w:t>years</w:t>
      </w:r>
    </w:p>
    <w:p w:rsidR="00B75CD7" w:rsidRPr="00AB25A4" w:rsidRDefault="00AB25A4">
      <w:pPr>
        <w:pStyle w:val="ListParagraph"/>
        <w:numPr>
          <w:ilvl w:val="1"/>
          <w:numId w:val="1"/>
        </w:numPr>
        <w:tabs>
          <w:tab w:val="left" w:pos="880"/>
          <w:tab w:val="left" w:pos="881"/>
        </w:tabs>
        <w:ind w:right="834"/>
        <w:rPr>
          <w:rFonts w:asciiTheme="minorHAnsi" w:hAnsiTheme="minorHAnsi"/>
          <w:u w:val="none"/>
        </w:rPr>
      </w:pPr>
      <w:r w:rsidRPr="00AB25A4">
        <w:rPr>
          <w:rFonts w:asciiTheme="minorHAnsi" w:hAnsiTheme="minorHAnsi"/>
        </w:rPr>
        <w:t xml:space="preserve">Resources </w:t>
      </w:r>
      <w:r w:rsidRPr="00AB25A4">
        <w:rPr>
          <w:rFonts w:asciiTheme="minorHAnsi" w:hAnsiTheme="minorHAnsi"/>
          <w:u w:val="none"/>
        </w:rPr>
        <w:t>- Expected impact on resources and means for meeting the programs’ resource</w:t>
      </w:r>
      <w:r w:rsidRPr="00AB25A4">
        <w:rPr>
          <w:rFonts w:asciiTheme="minorHAnsi" w:hAnsiTheme="minorHAnsi"/>
          <w:spacing w:val="3"/>
          <w:u w:val="none"/>
        </w:rPr>
        <w:t xml:space="preserve"> </w:t>
      </w:r>
      <w:r w:rsidRPr="00AB25A4">
        <w:rPr>
          <w:rFonts w:asciiTheme="minorHAnsi" w:hAnsiTheme="minorHAnsi"/>
          <w:u w:val="none"/>
        </w:rPr>
        <w:t>needs.</w:t>
      </w:r>
    </w:p>
    <w:p w:rsidR="00B75CD7" w:rsidRPr="00AB25A4" w:rsidRDefault="00AB25A4">
      <w:pPr>
        <w:pStyle w:val="ListParagraph"/>
        <w:numPr>
          <w:ilvl w:val="1"/>
          <w:numId w:val="1"/>
        </w:numPr>
        <w:tabs>
          <w:tab w:val="left" w:pos="881"/>
        </w:tabs>
        <w:ind w:right="601"/>
        <w:rPr>
          <w:rFonts w:asciiTheme="minorHAnsi" w:hAnsiTheme="minorHAnsi"/>
          <w:u w:val="none"/>
        </w:rPr>
      </w:pPr>
      <w:r w:rsidRPr="00AB25A4">
        <w:rPr>
          <w:rFonts w:asciiTheme="minorHAnsi" w:hAnsiTheme="minorHAnsi"/>
        </w:rPr>
        <w:t xml:space="preserve">Effective Date </w:t>
      </w:r>
      <w:proofErr w:type="gramStart"/>
      <w:r w:rsidRPr="00AB25A4">
        <w:rPr>
          <w:rFonts w:asciiTheme="minorHAnsi" w:hAnsiTheme="minorHAnsi"/>
        </w:rPr>
        <w:t xml:space="preserve">- </w:t>
      </w:r>
      <w:r w:rsidR="00BC46F4">
        <w:rPr>
          <w:rFonts w:asciiTheme="minorHAnsi" w:hAnsiTheme="minorHAnsi"/>
          <w:u w:val="none"/>
        </w:rPr>
        <w:t xml:space="preserve"> New</w:t>
      </w:r>
      <w:proofErr w:type="gramEnd"/>
      <w:r w:rsidR="00BC46F4">
        <w:rPr>
          <w:rFonts w:asciiTheme="minorHAnsi" w:hAnsiTheme="minorHAnsi"/>
          <w:u w:val="none"/>
        </w:rPr>
        <w:t xml:space="preserve"> minors</w:t>
      </w:r>
      <w:r w:rsidRPr="00AB25A4">
        <w:rPr>
          <w:rFonts w:asciiTheme="minorHAnsi" w:hAnsiTheme="minorHAnsi"/>
          <w:u w:val="none"/>
        </w:rPr>
        <w:t xml:space="preserve"> may only be effective in the fall, and only if it is approved prior to the publication of the annual fall</w:t>
      </w:r>
      <w:r w:rsidRPr="00AB25A4">
        <w:rPr>
          <w:rFonts w:asciiTheme="minorHAnsi" w:hAnsiTheme="minorHAnsi"/>
          <w:spacing w:val="11"/>
          <w:u w:val="none"/>
        </w:rPr>
        <w:t xml:space="preserve"> </w:t>
      </w:r>
      <w:r w:rsidRPr="00AB25A4">
        <w:rPr>
          <w:rFonts w:asciiTheme="minorHAnsi" w:hAnsiTheme="minorHAnsi"/>
          <w:u w:val="none"/>
        </w:rPr>
        <w:t>catalog.</w:t>
      </w:r>
    </w:p>
    <w:p w:rsidR="00B75CD7" w:rsidRPr="00AB25A4" w:rsidRDefault="00AB25A4">
      <w:pPr>
        <w:pStyle w:val="ListParagraph"/>
        <w:numPr>
          <w:ilvl w:val="1"/>
          <w:numId w:val="1"/>
        </w:numPr>
        <w:tabs>
          <w:tab w:val="left" w:pos="880"/>
          <w:tab w:val="left" w:pos="881"/>
        </w:tabs>
        <w:ind w:right="205"/>
        <w:rPr>
          <w:rFonts w:asciiTheme="minorHAnsi" w:hAnsiTheme="minorHAnsi"/>
          <w:u w:val="none"/>
        </w:rPr>
      </w:pPr>
      <w:r w:rsidRPr="00AB25A4">
        <w:rPr>
          <w:rFonts w:asciiTheme="minorHAnsi" w:hAnsiTheme="minorHAnsi"/>
        </w:rPr>
        <w:t xml:space="preserve">Supporting Documents </w:t>
      </w:r>
      <w:r w:rsidRPr="00AB25A4">
        <w:rPr>
          <w:rFonts w:asciiTheme="minorHAnsi" w:hAnsiTheme="minorHAnsi"/>
          <w:u w:val="none"/>
        </w:rPr>
        <w:t>– Include letters from any department that offers required courses or electives that are outside of the department administering the program which verify that courses will be offered regularly and that seats are available for students in the minor.</w:t>
      </w:r>
    </w:p>
    <w:p w:rsidR="00B75CD7" w:rsidRPr="00AB25A4" w:rsidRDefault="00B75CD7">
      <w:pPr>
        <w:pStyle w:val="BodyText"/>
        <w:spacing w:before="2"/>
        <w:ind w:left="0" w:firstLine="0"/>
        <w:rPr>
          <w:rFonts w:asciiTheme="minorHAnsi" w:hAnsiTheme="minorHAnsi"/>
          <w:u w:val="none"/>
        </w:rPr>
      </w:pPr>
    </w:p>
    <w:p w:rsidR="00B75CD7" w:rsidRPr="00AB25A4" w:rsidRDefault="00AB25A4">
      <w:pPr>
        <w:pStyle w:val="ListParagraph"/>
        <w:numPr>
          <w:ilvl w:val="0"/>
          <w:numId w:val="1"/>
        </w:numPr>
        <w:tabs>
          <w:tab w:val="left" w:pos="521"/>
        </w:tabs>
        <w:spacing w:before="0"/>
        <w:ind w:right="338"/>
        <w:jc w:val="both"/>
        <w:rPr>
          <w:rFonts w:asciiTheme="minorHAnsi" w:hAnsiTheme="minorHAnsi"/>
          <w:u w:val="none"/>
        </w:rPr>
      </w:pPr>
      <w:r w:rsidRPr="00AB25A4">
        <w:rPr>
          <w:rFonts w:asciiTheme="minorHAnsi" w:hAnsiTheme="minorHAnsi"/>
          <w:u w:val="none"/>
        </w:rPr>
        <w:t>A department must guarantee that all courses it submits as requirements for completion of the minor will be available within every two-year period so that students can complete their programs in a timely</w:t>
      </w:r>
      <w:r w:rsidRPr="00AB25A4">
        <w:rPr>
          <w:rFonts w:asciiTheme="minorHAnsi" w:hAnsiTheme="minorHAnsi"/>
          <w:spacing w:val="3"/>
          <w:u w:val="none"/>
        </w:rPr>
        <w:t xml:space="preserve"> </w:t>
      </w:r>
      <w:r w:rsidRPr="00AB25A4">
        <w:rPr>
          <w:rFonts w:asciiTheme="minorHAnsi" w:hAnsiTheme="minorHAnsi"/>
          <w:u w:val="none"/>
        </w:rPr>
        <w:t>manner.</w:t>
      </w:r>
    </w:p>
    <w:p w:rsidR="00B75CD7" w:rsidRPr="00AB25A4" w:rsidRDefault="00B75CD7">
      <w:pPr>
        <w:jc w:val="both"/>
        <w:rPr>
          <w:rFonts w:asciiTheme="minorHAnsi" w:hAnsiTheme="minorHAnsi"/>
        </w:rPr>
        <w:sectPr w:rsidR="00B75CD7" w:rsidRPr="00AB25A4">
          <w:footerReference w:type="default" r:id="rId8"/>
          <w:type w:val="continuous"/>
          <w:pgSz w:w="12240" w:h="15840"/>
          <w:pgMar w:top="1380" w:right="1280" w:bottom="940" w:left="1280" w:header="720" w:footer="742" w:gutter="0"/>
          <w:pgNumType w:start="1"/>
          <w:cols w:space="720"/>
        </w:sectPr>
      </w:pPr>
    </w:p>
    <w:p w:rsidR="00B75CD7" w:rsidRPr="00AB25A4" w:rsidRDefault="00AB25A4">
      <w:pPr>
        <w:pStyle w:val="ListParagraph"/>
        <w:numPr>
          <w:ilvl w:val="0"/>
          <w:numId w:val="1"/>
        </w:numPr>
        <w:tabs>
          <w:tab w:val="left" w:pos="461"/>
        </w:tabs>
        <w:spacing w:before="80"/>
        <w:ind w:left="460" w:right="523"/>
        <w:jc w:val="left"/>
        <w:rPr>
          <w:rFonts w:asciiTheme="minorHAnsi" w:hAnsiTheme="minorHAnsi"/>
          <w:u w:val="none"/>
        </w:rPr>
      </w:pPr>
      <w:r w:rsidRPr="00AB25A4">
        <w:rPr>
          <w:rFonts w:asciiTheme="minorHAnsi" w:hAnsiTheme="minorHAnsi"/>
          <w:u w:val="none"/>
        </w:rPr>
        <w:lastRenderedPageBreak/>
        <w:t xml:space="preserve">Once formulated at the department level, the minor proposal should be forwarded to the appropriate </w:t>
      </w:r>
      <w:r w:rsidR="00BC46F4">
        <w:rPr>
          <w:rFonts w:asciiTheme="minorHAnsi" w:hAnsiTheme="minorHAnsi"/>
          <w:u w:val="none"/>
        </w:rPr>
        <w:t xml:space="preserve">Associate </w:t>
      </w:r>
      <w:r w:rsidRPr="00AB25A4">
        <w:rPr>
          <w:rFonts w:asciiTheme="minorHAnsi" w:hAnsiTheme="minorHAnsi"/>
          <w:u w:val="none"/>
        </w:rPr>
        <w:t>Dean’s office for screening and</w:t>
      </w:r>
      <w:r w:rsidRPr="00AB25A4">
        <w:rPr>
          <w:rFonts w:asciiTheme="minorHAnsi" w:hAnsiTheme="minorHAnsi"/>
          <w:spacing w:val="11"/>
          <w:u w:val="none"/>
        </w:rPr>
        <w:t xml:space="preserve"> </w:t>
      </w:r>
      <w:r w:rsidRPr="00AB25A4">
        <w:rPr>
          <w:rFonts w:asciiTheme="minorHAnsi" w:hAnsiTheme="minorHAnsi"/>
          <w:u w:val="none"/>
        </w:rPr>
        <w:t>approval.</w:t>
      </w:r>
    </w:p>
    <w:p w:rsidR="00B75CD7" w:rsidRPr="00AB25A4" w:rsidRDefault="00B75CD7">
      <w:pPr>
        <w:pStyle w:val="BodyText"/>
        <w:spacing w:before="2"/>
        <w:ind w:left="0" w:firstLine="0"/>
        <w:rPr>
          <w:rFonts w:asciiTheme="minorHAnsi" w:hAnsiTheme="minorHAnsi"/>
          <w:u w:val="none"/>
        </w:rPr>
      </w:pPr>
    </w:p>
    <w:p w:rsidR="00B75CD7" w:rsidRPr="00AB25A4" w:rsidRDefault="00AB25A4" w:rsidP="00AB25A4">
      <w:pPr>
        <w:pStyle w:val="ListParagraph"/>
        <w:numPr>
          <w:ilvl w:val="0"/>
          <w:numId w:val="1"/>
        </w:numPr>
        <w:tabs>
          <w:tab w:val="left" w:pos="461"/>
        </w:tabs>
        <w:spacing w:before="0"/>
        <w:ind w:left="460" w:right="103"/>
        <w:jc w:val="left"/>
        <w:rPr>
          <w:rFonts w:asciiTheme="minorHAnsi" w:hAnsiTheme="minorHAnsi"/>
          <w:u w:val="none"/>
        </w:rPr>
      </w:pPr>
      <w:r w:rsidRPr="00AB25A4">
        <w:rPr>
          <w:rFonts w:asciiTheme="minorHAnsi" w:hAnsiTheme="minorHAnsi"/>
          <w:u w:val="none"/>
        </w:rPr>
        <w:t>After the appropriate Dean approves the minor proposal, it should b</w:t>
      </w:r>
      <w:r w:rsidR="00BC46F4">
        <w:rPr>
          <w:rFonts w:asciiTheme="minorHAnsi" w:hAnsiTheme="minorHAnsi"/>
          <w:u w:val="none"/>
        </w:rPr>
        <w:t xml:space="preserve">e forwarded to the </w:t>
      </w:r>
      <w:r w:rsidRPr="00AB25A4">
        <w:rPr>
          <w:rFonts w:asciiTheme="minorHAnsi" w:hAnsiTheme="minorHAnsi"/>
          <w:u w:val="none"/>
        </w:rPr>
        <w:t xml:space="preserve">Office of Undergraduate Education, </w:t>
      </w:r>
      <w:hyperlink r:id="rId9" w:history="1">
        <w:r w:rsidRPr="00496A7C">
          <w:rPr>
            <w:rStyle w:val="Hyperlink"/>
            <w:rFonts w:asciiTheme="minorHAnsi" w:hAnsiTheme="minorHAnsi"/>
            <w:u w:color="0000FF"/>
          </w:rPr>
          <w:t>uge-dean@buffalo.edu</w:t>
        </w:r>
      </w:hyperlink>
      <w:r w:rsidRPr="00AB25A4">
        <w:rPr>
          <w:rFonts w:asciiTheme="minorHAnsi" w:hAnsiTheme="minorHAnsi"/>
          <w:u w:val="none"/>
        </w:rPr>
        <w:t>. It will be reviewed to ensure that it adheres to the minor curriculum requirements promulgated by the Faculty Senate and to ensure that it is consistent with the aims and goals of other</w:t>
      </w:r>
      <w:r w:rsidRPr="00AB25A4">
        <w:rPr>
          <w:rFonts w:asciiTheme="minorHAnsi" w:hAnsiTheme="minorHAnsi"/>
          <w:spacing w:val="20"/>
          <w:u w:val="none"/>
        </w:rPr>
        <w:t xml:space="preserve"> </w:t>
      </w:r>
      <w:r>
        <w:rPr>
          <w:rFonts w:asciiTheme="minorHAnsi" w:hAnsiTheme="minorHAnsi"/>
          <w:u w:val="none"/>
        </w:rPr>
        <w:t>programs and then shared with the Undergraduate Associate Dean Council for final review and approval.</w:t>
      </w:r>
    </w:p>
    <w:p w:rsidR="00B75CD7" w:rsidRPr="00AB25A4" w:rsidRDefault="00B75CD7">
      <w:pPr>
        <w:pStyle w:val="BodyText"/>
        <w:spacing w:before="2"/>
        <w:ind w:left="0" w:firstLine="0"/>
        <w:rPr>
          <w:rFonts w:asciiTheme="minorHAnsi" w:hAnsiTheme="minorHAnsi"/>
          <w:u w:val="none"/>
        </w:rPr>
      </w:pPr>
    </w:p>
    <w:p w:rsidR="00B75CD7" w:rsidRPr="00AB25A4" w:rsidRDefault="00AB25A4" w:rsidP="00AB25A4">
      <w:pPr>
        <w:pStyle w:val="ListParagraph"/>
        <w:numPr>
          <w:ilvl w:val="0"/>
          <w:numId w:val="1"/>
        </w:numPr>
        <w:tabs>
          <w:tab w:val="left" w:pos="461"/>
        </w:tabs>
        <w:spacing w:before="0"/>
        <w:ind w:left="460" w:right="140"/>
        <w:jc w:val="left"/>
        <w:rPr>
          <w:rFonts w:asciiTheme="minorHAnsi" w:hAnsiTheme="minorHAnsi"/>
          <w:u w:val="none"/>
        </w:rPr>
      </w:pPr>
      <w:r>
        <w:rPr>
          <w:rFonts w:asciiTheme="minorHAnsi" w:hAnsiTheme="minorHAnsi"/>
          <w:u w:val="none"/>
        </w:rPr>
        <w:t xml:space="preserve">Once the minor is approved, </w:t>
      </w:r>
      <w:r w:rsidRPr="00AB25A4">
        <w:rPr>
          <w:rFonts w:asciiTheme="minorHAnsi" w:hAnsiTheme="minorHAnsi"/>
          <w:u w:val="none"/>
        </w:rPr>
        <w:t xml:space="preserve">students </w:t>
      </w:r>
      <w:r>
        <w:rPr>
          <w:rFonts w:asciiTheme="minorHAnsi" w:hAnsiTheme="minorHAnsi"/>
          <w:u w:val="none"/>
        </w:rPr>
        <w:t>enroll</w:t>
      </w:r>
      <w:r w:rsidRPr="00AB25A4">
        <w:rPr>
          <w:rFonts w:asciiTheme="minorHAnsi" w:hAnsiTheme="minorHAnsi"/>
          <w:u w:val="none"/>
        </w:rPr>
        <w:t xml:space="preserve"> for a minor at the department office in the same manner as they </w:t>
      </w:r>
      <w:r>
        <w:rPr>
          <w:rFonts w:asciiTheme="minorHAnsi" w:hAnsiTheme="minorHAnsi"/>
          <w:u w:val="none"/>
        </w:rPr>
        <w:t>enroll</w:t>
      </w:r>
      <w:r w:rsidRPr="00AB25A4">
        <w:rPr>
          <w:rFonts w:asciiTheme="minorHAnsi" w:hAnsiTheme="minorHAnsi"/>
          <w:u w:val="none"/>
        </w:rPr>
        <w:t xml:space="preserve"> </w:t>
      </w:r>
      <w:r>
        <w:rPr>
          <w:rFonts w:asciiTheme="minorHAnsi" w:hAnsiTheme="minorHAnsi"/>
          <w:u w:val="none"/>
        </w:rPr>
        <w:t xml:space="preserve">in the </w:t>
      </w:r>
      <w:proofErr w:type="gramStart"/>
      <w:r>
        <w:rPr>
          <w:rFonts w:asciiTheme="minorHAnsi" w:hAnsiTheme="minorHAnsi"/>
          <w:u w:val="none"/>
        </w:rPr>
        <w:t>department’s</w:t>
      </w:r>
      <w:proofErr w:type="gramEnd"/>
      <w:r w:rsidRPr="00AB25A4">
        <w:rPr>
          <w:rFonts w:asciiTheme="minorHAnsi" w:hAnsiTheme="minorHAnsi"/>
          <w:spacing w:val="18"/>
          <w:u w:val="none"/>
        </w:rPr>
        <w:t xml:space="preserve"> </w:t>
      </w:r>
      <w:r w:rsidRPr="00AB25A4">
        <w:rPr>
          <w:rFonts w:asciiTheme="minorHAnsi" w:hAnsiTheme="minorHAnsi"/>
          <w:u w:val="none"/>
        </w:rPr>
        <w:t>major.</w:t>
      </w:r>
    </w:p>
    <w:p w:rsidR="00B75CD7" w:rsidRPr="00AB25A4" w:rsidRDefault="00B75CD7">
      <w:pPr>
        <w:pStyle w:val="BodyText"/>
        <w:spacing w:before="2"/>
        <w:ind w:left="0" w:firstLine="0"/>
        <w:rPr>
          <w:rFonts w:asciiTheme="minorHAnsi" w:hAnsiTheme="minorHAnsi"/>
          <w:u w:val="none"/>
        </w:rPr>
      </w:pPr>
    </w:p>
    <w:sectPr w:rsidR="00B75CD7" w:rsidRPr="00AB25A4">
      <w:pgSz w:w="12240" w:h="15840"/>
      <w:pgMar w:top="1360" w:right="1340" w:bottom="940" w:left="1340" w:header="0" w:footer="7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8FA" w:rsidRDefault="00AB25A4">
      <w:r>
        <w:separator/>
      </w:r>
    </w:p>
  </w:endnote>
  <w:endnote w:type="continuationSeparator" w:id="0">
    <w:p w:rsidR="00D678FA" w:rsidRDefault="00AB2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5A4" w:rsidRDefault="00AB25A4" w:rsidP="00AB25A4">
    <w:pPr>
      <w:pStyle w:val="Footer"/>
    </w:pPr>
    <w:r>
      <w:t xml:space="preserve">Revised </w:t>
    </w:r>
    <w:r w:rsidR="00BC46F4">
      <w:t>4/2019</w:t>
    </w:r>
  </w:p>
  <w:p w:rsidR="00B75CD7" w:rsidRDefault="00B75CD7">
    <w:pPr>
      <w:pStyle w:val="BodyText"/>
      <w:spacing w:before="0" w:line="14" w:lineRule="auto"/>
      <w:ind w:left="0" w:firstLine="0"/>
      <w:rPr>
        <w:sz w:val="20"/>
        <w:u w:val="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8FA" w:rsidRDefault="00AB25A4">
      <w:r>
        <w:separator/>
      </w:r>
    </w:p>
  </w:footnote>
  <w:footnote w:type="continuationSeparator" w:id="0">
    <w:p w:rsidR="00D678FA" w:rsidRDefault="00AB25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7B2210"/>
    <w:multiLevelType w:val="hybridMultilevel"/>
    <w:tmpl w:val="0E9824DA"/>
    <w:lvl w:ilvl="0" w:tplc="008EA234">
      <w:start w:val="1"/>
      <w:numFmt w:val="decimal"/>
      <w:lvlText w:val="%1."/>
      <w:lvlJc w:val="left"/>
      <w:pPr>
        <w:ind w:left="520" w:hanging="360"/>
        <w:jc w:val="right"/>
      </w:pPr>
      <w:rPr>
        <w:rFonts w:ascii="Arial" w:eastAsia="Arial" w:hAnsi="Arial" w:cs="Arial" w:hint="default"/>
        <w:spacing w:val="-1"/>
        <w:w w:val="100"/>
        <w:sz w:val="22"/>
        <w:szCs w:val="22"/>
      </w:rPr>
    </w:lvl>
    <w:lvl w:ilvl="1" w:tplc="4E9C233A">
      <w:start w:val="1"/>
      <w:numFmt w:val="lowerLetter"/>
      <w:lvlText w:val="%2."/>
      <w:lvlJc w:val="left"/>
      <w:pPr>
        <w:ind w:left="880" w:hanging="360"/>
        <w:jc w:val="left"/>
      </w:pPr>
      <w:rPr>
        <w:rFonts w:ascii="Arial" w:eastAsia="Arial" w:hAnsi="Arial" w:cs="Arial" w:hint="default"/>
        <w:spacing w:val="-1"/>
        <w:w w:val="100"/>
        <w:sz w:val="22"/>
        <w:szCs w:val="22"/>
      </w:rPr>
    </w:lvl>
    <w:lvl w:ilvl="2" w:tplc="EFD2E816">
      <w:numFmt w:val="bullet"/>
      <w:lvlText w:val="•"/>
      <w:lvlJc w:val="left"/>
      <w:pPr>
        <w:ind w:left="1857" w:hanging="360"/>
      </w:pPr>
      <w:rPr>
        <w:rFonts w:hint="default"/>
      </w:rPr>
    </w:lvl>
    <w:lvl w:ilvl="3" w:tplc="2DDE0666">
      <w:numFmt w:val="bullet"/>
      <w:lvlText w:val="•"/>
      <w:lvlJc w:val="left"/>
      <w:pPr>
        <w:ind w:left="2835" w:hanging="360"/>
      </w:pPr>
      <w:rPr>
        <w:rFonts w:hint="default"/>
      </w:rPr>
    </w:lvl>
    <w:lvl w:ilvl="4" w:tplc="E9921288">
      <w:numFmt w:val="bullet"/>
      <w:lvlText w:val="•"/>
      <w:lvlJc w:val="left"/>
      <w:pPr>
        <w:ind w:left="3813" w:hanging="360"/>
      </w:pPr>
      <w:rPr>
        <w:rFonts w:hint="default"/>
      </w:rPr>
    </w:lvl>
    <w:lvl w:ilvl="5" w:tplc="551C81B6">
      <w:numFmt w:val="bullet"/>
      <w:lvlText w:val="•"/>
      <w:lvlJc w:val="left"/>
      <w:pPr>
        <w:ind w:left="4791" w:hanging="360"/>
      </w:pPr>
      <w:rPr>
        <w:rFonts w:hint="default"/>
      </w:rPr>
    </w:lvl>
    <w:lvl w:ilvl="6" w:tplc="8AA2EE6E">
      <w:numFmt w:val="bullet"/>
      <w:lvlText w:val="•"/>
      <w:lvlJc w:val="left"/>
      <w:pPr>
        <w:ind w:left="5768" w:hanging="360"/>
      </w:pPr>
      <w:rPr>
        <w:rFonts w:hint="default"/>
      </w:rPr>
    </w:lvl>
    <w:lvl w:ilvl="7" w:tplc="80A24574">
      <w:numFmt w:val="bullet"/>
      <w:lvlText w:val="•"/>
      <w:lvlJc w:val="left"/>
      <w:pPr>
        <w:ind w:left="6746" w:hanging="360"/>
      </w:pPr>
      <w:rPr>
        <w:rFonts w:hint="default"/>
      </w:rPr>
    </w:lvl>
    <w:lvl w:ilvl="8" w:tplc="C5E0B700">
      <w:numFmt w:val="bullet"/>
      <w:lvlText w:val="•"/>
      <w:lvlJc w:val="left"/>
      <w:pPr>
        <w:ind w:left="7724"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CD7"/>
    <w:rsid w:val="0019618E"/>
    <w:rsid w:val="00AB25A4"/>
    <w:rsid w:val="00B75CD7"/>
    <w:rsid w:val="00BC46F4"/>
    <w:rsid w:val="00D678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173F6BE-32B2-4BDD-AEA7-2B948D62F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0"/>
      <w:ind w:left="1452" w:right="1453"/>
      <w:jc w:val="center"/>
      <w:outlineLvl w:val="0"/>
    </w:pPr>
    <w:rPr>
      <w:b/>
      <w:bCs/>
    </w:rPr>
  </w:style>
  <w:style w:type="paragraph" w:styleId="Heading2">
    <w:name w:val="heading 2"/>
    <w:basedOn w:val="Normal"/>
    <w:next w:val="Normal"/>
    <w:link w:val="Heading2Char"/>
    <w:uiPriority w:val="9"/>
    <w:unhideWhenUsed/>
    <w:qFormat/>
    <w:rsid w:val="00AB25A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880" w:hanging="360"/>
    </w:pPr>
    <w:rPr>
      <w:u w:val="single" w:color="000000"/>
    </w:rPr>
  </w:style>
  <w:style w:type="paragraph" w:styleId="ListParagraph">
    <w:name w:val="List Paragraph"/>
    <w:basedOn w:val="Normal"/>
    <w:uiPriority w:val="1"/>
    <w:qFormat/>
    <w:pPr>
      <w:spacing w:before="1"/>
      <w:ind w:left="880" w:hanging="360"/>
    </w:pPr>
    <w:rPr>
      <w:u w:val="single" w:color="000000"/>
    </w:rPr>
  </w:style>
  <w:style w:type="paragraph" w:customStyle="1" w:styleId="TableParagraph">
    <w:name w:val="Table Paragraph"/>
    <w:basedOn w:val="Normal"/>
    <w:uiPriority w:val="1"/>
    <w:qFormat/>
  </w:style>
  <w:style w:type="paragraph" w:styleId="Title">
    <w:name w:val="Title"/>
    <w:basedOn w:val="Normal"/>
    <w:next w:val="Normal"/>
    <w:link w:val="TitleChar"/>
    <w:uiPriority w:val="10"/>
    <w:qFormat/>
    <w:rsid w:val="00AB25A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25A4"/>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AB25A4"/>
    <w:pPr>
      <w:tabs>
        <w:tab w:val="center" w:pos="4680"/>
        <w:tab w:val="right" w:pos="9360"/>
      </w:tabs>
    </w:pPr>
  </w:style>
  <w:style w:type="character" w:customStyle="1" w:styleId="HeaderChar">
    <w:name w:val="Header Char"/>
    <w:basedOn w:val="DefaultParagraphFont"/>
    <w:link w:val="Header"/>
    <w:uiPriority w:val="99"/>
    <w:rsid w:val="00AB25A4"/>
    <w:rPr>
      <w:rFonts w:ascii="Arial" w:eastAsia="Arial" w:hAnsi="Arial" w:cs="Arial"/>
    </w:rPr>
  </w:style>
  <w:style w:type="paragraph" w:styleId="Footer">
    <w:name w:val="footer"/>
    <w:basedOn w:val="Normal"/>
    <w:link w:val="FooterChar"/>
    <w:uiPriority w:val="99"/>
    <w:unhideWhenUsed/>
    <w:rsid w:val="00AB25A4"/>
    <w:pPr>
      <w:tabs>
        <w:tab w:val="center" w:pos="4680"/>
        <w:tab w:val="right" w:pos="9360"/>
      </w:tabs>
    </w:pPr>
  </w:style>
  <w:style w:type="character" w:customStyle="1" w:styleId="FooterChar">
    <w:name w:val="Footer Char"/>
    <w:basedOn w:val="DefaultParagraphFont"/>
    <w:link w:val="Footer"/>
    <w:uiPriority w:val="99"/>
    <w:rsid w:val="00AB25A4"/>
    <w:rPr>
      <w:rFonts w:ascii="Arial" w:eastAsia="Arial" w:hAnsi="Arial" w:cs="Arial"/>
    </w:rPr>
  </w:style>
  <w:style w:type="character" w:customStyle="1" w:styleId="Heading2Char">
    <w:name w:val="Heading 2 Char"/>
    <w:basedOn w:val="DefaultParagraphFont"/>
    <w:link w:val="Heading2"/>
    <w:uiPriority w:val="9"/>
    <w:rsid w:val="00AB25A4"/>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AB25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ge-dean@buffal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uge-dean@buffal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Guidelines for Proposal of a New Undergraduate Minor Program</vt:lpstr>
    </vt:vector>
  </TitlesOfParts>
  <Company>University at Buffalo</Company>
  <LinksUpToDate>false</LinksUpToDate>
  <CharactersWithSpaces>3905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Proposal of a New Undergraduate Minor Program</dc:title>
  <dc:subject>Propose new minor</dc:subject>
  <dc:creator>University at Buffalo Undergraduate Education</dc:creator>
  <cp:keywords>"proposal; minors; undergraduate"</cp:keywords>
  <cp:lastModifiedBy>Henesey, Mary</cp:lastModifiedBy>
  <cp:revision>2</cp:revision>
  <dcterms:created xsi:type="dcterms:W3CDTF">2019-07-23T17:06:00Z</dcterms:created>
  <dcterms:modified xsi:type="dcterms:W3CDTF">2019-07-23T17:06:00Z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2018-05-10T00:00:00Z</vt:filetime>
  </property>
  <property fmtid="{D5CDD505-2E9C-101B-9397-08002B2CF9AE}" pid="3" name="Creator">
    <vt:lpwstr>Microsoft® Word 2013</vt:lpwstr>
  </property>
  <property fmtid="{D5CDD505-2E9C-101B-9397-08002B2CF9AE}" pid="4" name="LastSaved">
    <vt:filetime>2018-12-13T00:00:00Z</vt:filetime>
  </property>
</Properties>
</file>